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70" w:rsidRPr="00712F70" w:rsidRDefault="00712F70" w:rsidP="00712F70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712F70">
        <w:rPr>
          <w:rFonts w:cs="Arial"/>
          <w:b/>
          <w:color w:val="333333"/>
          <w:sz w:val="28"/>
          <w:szCs w:val="28"/>
        </w:rPr>
        <w:t xml:space="preserve">Участники программы </w:t>
      </w:r>
      <w:proofErr w:type="spellStart"/>
      <w:r w:rsidRPr="00712F70">
        <w:rPr>
          <w:rFonts w:cs="Arial"/>
          <w:b/>
          <w:color w:val="333333"/>
          <w:sz w:val="28"/>
          <w:szCs w:val="28"/>
        </w:rPr>
        <w:t>софинансирования</w:t>
      </w:r>
      <w:proofErr w:type="spellEnd"/>
      <w:r w:rsidRPr="00712F70">
        <w:rPr>
          <w:rFonts w:cs="Arial"/>
          <w:b/>
          <w:color w:val="333333"/>
          <w:sz w:val="28"/>
          <w:szCs w:val="28"/>
        </w:rPr>
        <w:t xml:space="preserve"> пенсии могут писать заявления на выплату пенсионных накоплений</w:t>
      </w:r>
    </w:p>
    <w:p w:rsidR="00712F70" w:rsidRDefault="00712F70" w:rsidP="00712F7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712F70" w:rsidRDefault="00712F70" w:rsidP="00712F7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590800" cy="1657350"/>
            <wp:effectExtent l="19050" t="0" r="0" b="0"/>
            <wp:wrapSquare wrapText="bothSides"/>
            <wp:docPr id="1" name="Рисунок 0" descr="sofi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ina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РТ напоминает участникам программы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пенсии, что принимает заявления на выплату пенсионных накоплений. Подать их можно как в территориальных органах Пенсионного фонда по месту жительства, так и через личный кабинет на сайте ПФР.</w:t>
      </w:r>
    </w:p>
    <w:p w:rsidR="00712F70" w:rsidRDefault="00712F70" w:rsidP="00712F7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Получить средства пенсионных накоплений могут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(пенсионный возраст, дающий право на их получение, остается в прежних границах – на уровне 55 лет для женщин и 60 лет для мужчин), граждане, которые уже являются пенсионерами, а также выходящие на пенсию в текущем году. Необходимо помнить, что в зависимости от размера пенсии и суммы сформированных пенсионных накоплений выплата может быть единовременной или срочной, в виде ежемесячной прибавки к пенсии в течение 10 лет.</w:t>
      </w:r>
    </w:p>
    <w:p w:rsidR="00712F70" w:rsidRDefault="00712F70" w:rsidP="00712F7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Пенсионерам со стажем нужно помнить такой момент: кто получал накопления в 2015 году и позже, а затем продолжил вносить взносы по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софинансированию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заявления на новые выплаты можно писать только через пять лет. То есть пенсионеры, в 2016 г. получившие средства пенсионных накоплений от государства, в следующий раз смогут обратиться за выплатой в 2021 году, если накопления были получены в 2017 г. – следующий срок обращения за выплатами приходится на 2022 г. и т.д.</w:t>
      </w:r>
    </w:p>
    <w:p w:rsidR="00712F70" w:rsidRDefault="00712F70" w:rsidP="00712F7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Также обращаем внимание жителей района, которые впервые уплатили дополнительные страховые взносы на накопительную пенсию в рамках Программы государственного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пенсии в 2010 году, что 2019 год – это последний год участия в Программе, и у них есть последняя возможность уплатить страховые взносы в текущем году на условиях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Последний раз государство удвоит их в 2020 году. При этом можно продолжать каждый год добровольно перечислять страховые взносы на индивидуальный лицевой счет в ПФР и формировать средства пенсионных накоплений.</w:t>
      </w:r>
    </w:p>
    <w:p w:rsidR="00712F70" w:rsidRDefault="00712F70" w:rsidP="00712F7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зависимости от того, где человек формировал свои накопления, выплаты будет делать либо Пенсионный фонд Российской Федерации, либо один из негосударственных пенсионных фондов.</w:t>
      </w:r>
    </w:p>
    <w:p w:rsidR="00712F70" w:rsidRDefault="00712F70" w:rsidP="00712F70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вопросам можно проконсультироваться по телефонам клиентской службы: 8(85556) 2-57-86, 074-11 </w:t>
      </w:r>
    </w:p>
    <w:p w:rsidR="005A1F7F" w:rsidRDefault="005A1F7F"/>
    <w:sectPr w:rsidR="005A1F7F" w:rsidSect="005A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F70"/>
    <w:rsid w:val="005A1F7F"/>
    <w:rsid w:val="0071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F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45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1895</Characters>
  <Application>Microsoft Office Word</Application>
  <DocSecurity>0</DocSecurity>
  <Lines>36</Lines>
  <Paragraphs>8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2019-08-23T06:14:00Z</dcterms:created>
  <dcterms:modified xsi:type="dcterms:W3CDTF">2019-08-23T06:20:00Z</dcterms:modified>
</cp:coreProperties>
</file>